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8B6" w:rsidRDefault="006378B6" w:rsidP="005B76DD">
      <w:pPr>
        <w:jc w:val="center"/>
        <w:rPr>
          <w:rFonts w:ascii="Times New Roman" w:hAnsi="Times New Roman" w:cs="Times New Roman"/>
          <w:b/>
          <w:bCs/>
          <w:sz w:val="40"/>
          <w:szCs w:val="40"/>
        </w:rPr>
      </w:pPr>
    </w:p>
    <w:p w:rsidR="00E70687" w:rsidRDefault="005B76DD" w:rsidP="005B76DD">
      <w:pPr>
        <w:jc w:val="center"/>
        <w:rPr>
          <w:rFonts w:ascii="Times New Roman" w:hAnsi="Times New Roman" w:cs="Times New Roman"/>
          <w:b/>
          <w:bCs/>
          <w:sz w:val="40"/>
          <w:szCs w:val="40"/>
        </w:rPr>
      </w:pPr>
      <w:bookmarkStart w:id="0" w:name="_GoBack"/>
      <w:bookmarkEnd w:id="0"/>
      <w:r w:rsidRPr="005B76DD">
        <w:rPr>
          <w:rFonts w:ascii="Times New Roman" w:hAnsi="Times New Roman" w:cs="Times New Roman"/>
          <w:b/>
          <w:bCs/>
          <w:sz w:val="40"/>
          <w:szCs w:val="40"/>
        </w:rPr>
        <w:t>Rational Drug Design</w:t>
      </w:r>
    </w:p>
    <w:p w:rsidR="005B76DD" w:rsidRPr="005B76DD" w:rsidRDefault="005B76DD" w:rsidP="005B76DD">
      <w:pPr>
        <w:pStyle w:val="ListParagraph"/>
        <w:numPr>
          <w:ilvl w:val="0"/>
          <w:numId w:val="1"/>
        </w:numPr>
        <w:jc w:val="both"/>
        <w:rPr>
          <w:rFonts w:ascii="Times New Roman" w:hAnsi="Times New Roman" w:cs="Times New Roman"/>
          <w:sz w:val="24"/>
          <w:szCs w:val="24"/>
        </w:rPr>
      </w:pPr>
      <w:r w:rsidRPr="005B76DD">
        <w:rPr>
          <w:rFonts w:ascii="Times New Roman" w:hAnsi="Times New Roman" w:cs="Times New Roman"/>
          <w:sz w:val="24"/>
          <w:szCs w:val="24"/>
        </w:rPr>
        <w:t xml:space="preserve">It is the inventive process of finding new medications based on the knowledge of a </w:t>
      </w:r>
      <w:r w:rsidRPr="005B76DD">
        <w:rPr>
          <w:rFonts w:ascii="Times New Roman" w:hAnsi="Times New Roman" w:cs="Times New Roman"/>
          <w:b/>
          <w:sz w:val="24"/>
          <w:szCs w:val="24"/>
        </w:rPr>
        <w:t>biological target</w:t>
      </w:r>
      <w:r w:rsidRPr="005B76DD">
        <w:rPr>
          <w:rFonts w:ascii="Times New Roman" w:hAnsi="Times New Roman" w:cs="Times New Roman"/>
          <w:sz w:val="24"/>
          <w:szCs w:val="24"/>
        </w:rPr>
        <w:t>.</w:t>
      </w:r>
    </w:p>
    <w:p w:rsidR="005B76DD" w:rsidRPr="005B76DD" w:rsidRDefault="005B76DD" w:rsidP="005B76DD">
      <w:pPr>
        <w:pStyle w:val="ListParagraph"/>
        <w:numPr>
          <w:ilvl w:val="0"/>
          <w:numId w:val="1"/>
        </w:numPr>
        <w:jc w:val="both"/>
        <w:rPr>
          <w:rFonts w:ascii="Times New Roman" w:hAnsi="Times New Roman" w:cs="Times New Roman"/>
          <w:sz w:val="24"/>
          <w:szCs w:val="24"/>
        </w:rPr>
      </w:pPr>
      <w:r w:rsidRPr="005B76DD">
        <w:rPr>
          <w:rFonts w:ascii="Times New Roman" w:hAnsi="Times New Roman" w:cs="Times New Roman"/>
          <w:sz w:val="24"/>
          <w:szCs w:val="24"/>
        </w:rPr>
        <w:t xml:space="preserve">The drug is most commonly an organic </w:t>
      </w:r>
      <w:r w:rsidRPr="005B76DD">
        <w:rPr>
          <w:rFonts w:ascii="Times New Roman" w:hAnsi="Times New Roman" w:cs="Times New Roman"/>
          <w:b/>
          <w:sz w:val="24"/>
          <w:szCs w:val="24"/>
        </w:rPr>
        <w:t>small molecule</w:t>
      </w:r>
      <w:r w:rsidRPr="005B76DD">
        <w:rPr>
          <w:rFonts w:ascii="Times New Roman" w:hAnsi="Times New Roman" w:cs="Times New Roman"/>
          <w:sz w:val="24"/>
          <w:szCs w:val="24"/>
        </w:rPr>
        <w:t xml:space="preserve"> that </w:t>
      </w:r>
      <w:r w:rsidRPr="005B76DD">
        <w:rPr>
          <w:rFonts w:ascii="Times New Roman" w:hAnsi="Times New Roman" w:cs="Times New Roman"/>
          <w:b/>
          <w:sz w:val="24"/>
          <w:szCs w:val="24"/>
        </w:rPr>
        <w:t>activates</w:t>
      </w:r>
      <w:r w:rsidRPr="005B76DD">
        <w:rPr>
          <w:rFonts w:ascii="Times New Roman" w:hAnsi="Times New Roman" w:cs="Times New Roman"/>
          <w:sz w:val="24"/>
          <w:szCs w:val="24"/>
        </w:rPr>
        <w:t xml:space="preserve"> or </w:t>
      </w:r>
      <w:r w:rsidRPr="005B76DD">
        <w:rPr>
          <w:rFonts w:ascii="Times New Roman" w:hAnsi="Times New Roman" w:cs="Times New Roman"/>
          <w:b/>
          <w:sz w:val="24"/>
          <w:szCs w:val="24"/>
        </w:rPr>
        <w:t>inhibits</w:t>
      </w:r>
      <w:r w:rsidRPr="005B76DD">
        <w:rPr>
          <w:rFonts w:ascii="Times New Roman" w:hAnsi="Times New Roman" w:cs="Times New Roman"/>
          <w:sz w:val="24"/>
          <w:szCs w:val="24"/>
        </w:rPr>
        <w:t xml:space="preserve"> the function of a biomolecule such as a protein, which in turn results in a </w:t>
      </w:r>
      <w:r w:rsidRPr="005B76DD">
        <w:rPr>
          <w:rFonts w:ascii="Times New Roman" w:hAnsi="Times New Roman" w:cs="Times New Roman"/>
          <w:b/>
          <w:sz w:val="24"/>
          <w:szCs w:val="24"/>
        </w:rPr>
        <w:t>therapeutic benefit</w:t>
      </w:r>
      <w:r w:rsidRPr="005B76DD">
        <w:rPr>
          <w:rFonts w:ascii="Times New Roman" w:hAnsi="Times New Roman" w:cs="Times New Roman"/>
          <w:sz w:val="24"/>
          <w:szCs w:val="24"/>
        </w:rPr>
        <w:t xml:space="preserve"> to the patient. </w:t>
      </w:r>
    </w:p>
    <w:p w:rsidR="005B76DD" w:rsidRPr="005B76DD" w:rsidRDefault="005B76DD" w:rsidP="005B76DD">
      <w:pPr>
        <w:pStyle w:val="ListParagraph"/>
        <w:numPr>
          <w:ilvl w:val="0"/>
          <w:numId w:val="1"/>
        </w:numPr>
        <w:jc w:val="both"/>
        <w:rPr>
          <w:rFonts w:ascii="Times New Roman" w:hAnsi="Times New Roman" w:cs="Times New Roman"/>
          <w:sz w:val="24"/>
          <w:szCs w:val="24"/>
        </w:rPr>
      </w:pPr>
      <w:r w:rsidRPr="005B76DD">
        <w:rPr>
          <w:rFonts w:ascii="Times New Roman" w:hAnsi="Times New Roman" w:cs="Times New Roman"/>
          <w:sz w:val="24"/>
          <w:szCs w:val="24"/>
        </w:rPr>
        <w:t xml:space="preserve">In the most basic sense, drug design involves the design of small molecules that are complementary in </w:t>
      </w:r>
      <w:r w:rsidRPr="005B76DD">
        <w:rPr>
          <w:rFonts w:ascii="Times New Roman" w:hAnsi="Times New Roman" w:cs="Times New Roman"/>
          <w:b/>
          <w:sz w:val="24"/>
          <w:szCs w:val="24"/>
        </w:rPr>
        <w:t>shape</w:t>
      </w:r>
      <w:r w:rsidRPr="005B76DD">
        <w:rPr>
          <w:rFonts w:ascii="Times New Roman" w:hAnsi="Times New Roman" w:cs="Times New Roman"/>
          <w:sz w:val="24"/>
          <w:szCs w:val="24"/>
        </w:rPr>
        <w:t xml:space="preserve"> and </w:t>
      </w:r>
      <w:r w:rsidRPr="005B76DD">
        <w:rPr>
          <w:rFonts w:ascii="Times New Roman" w:hAnsi="Times New Roman" w:cs="Times New Roman"/>
          <w:b/>
          <w:sz w:val="24"/>
          <w:szCs w:val="24"/>
        </w:rPr>
        <w:t>charge</w:t>
      </w:r>
      <w:r w:rsidRPr="005B76DD">
        <w:rPr>
          <w:rFonts w:ascii="Times New Roman" w:hAnsi="Times New Roman" w:cs="Times New Roman"/>
          <w:sz w:val="24"/>
          <w:szCs w:val="24"/>
        </w:rPr>
        <w:t xml:space="preserve"> to the </w:t>
      </w:r>
      <w:r w:rsidRPr="005B76DD">
        <w:rPr>
          <w:rFonts w:ascii="Times New Roman" w:hAnsi="Times New Roman" w:cs="Times New Roman"/>
          <w:b/>
          <w:sz w:val="24"/>
          <w:szCs w:val="24"/>
        </w:rPr>
        <w:t>biomolecular target</w:t>
      </w:r>
      <w:r w:rsidRPr="005B76DD">
        <w:rPr>
          <w:rFonts w:ascii="Times New Roman" w:hAnsi="Times New Roman" w:cs="Times New Roman"/>
          <w:sz w:val="24"/>
          <w:szCs w:val="24"/>
        </w:rPr>
        <w:t xml:space="preserve"> with which they interact and therefore will bind to it. </w:t>
      </w:r>
    </w:p>
    <w:p w:rsidR="005B76DD" w:rsidRPr="005B76DD" w:rsidRDefault="005B76DD" w:rsidP="005B76DD">
      <w:pPr>
        <w:pStyle w:val="ListParagraph"/>
        <w:numPr>
          <w:ilvl w:val="0"/>
          <w:numId w:val="1"/>
        </w:numPr>
        <w:jc w:val="both"/>
        <w:rPr>
          <w:rFonts w:ascii="Times New Roman" w:hAnsi="Times New Roman" w:cs="Times New Roman"/>
          <w:sz w:val="24"/>
          <w:szCs w:val="24"/>
        </w:rPr>
      </w:pPr>
      <w:r w:rsidRPr="005B76DD">
        <w:rPr>
          <w:rFonts w:ascii="Times New Roman" w:hAnsi="Times New Roman" w:cs="Times New Roman"/>
          <w:sz w:val="24"/>
          <w:szCs w:val="24"/>
        </w:rPr>
        <w:t xml:space="preserve">Drug design frequently but not necessarily relies on computer modeling techniques. This type of modeling is often referred to as </w:t>
      </w:r>
      <w:r w:rsidRPr="005B76DD">
        <w:rPr>
          <w:rFonts w:ascii="Times New Roman" w:hAnsi="Times New Roman" w:cs="Times New Roman"/>
          <w:b/>
          <w:bCs/>
          <w:sz w:val="24"/>
          <w:szCs w:val="24"/>
        </w:rPr>
        <w:t>computer-aided drug design</w:t>
      </w:r>
      <w:r w:rsidRPr="005B76DD">
        <w:rPr>
          <w:rFonts w:ascii="Times New Roman" w:hAnsi="Times New Roman" w:cs="Times New Roman"/>
          <w:sz w:val="24"/>
          <w:szCs w:val="24"/>
        </w:rPr>
        <w:t xml:space="preserve">. </w:t>
      </w:r>
    </w:p>
    <w:p w:rsidR="00A746DD" w:rsidRPr="00A746DD" w:rsidRDefault="005B76DD" w:rsidP="00A746DD">
      <w:pPr>
        <w:pStyle w:val="ListParagraph"/>
        <w:numPr>
          <w:ilvl w:val="0"/>
          <w:numId w:val="1"/>
        </w:numPr>
        <w:jc w:val="both"/>
      </w:pPr>
      <w:r w:rsidRPr="005B76DD">
        <w:rPr>
          <w:rFonts w:ascii="Times New Roman" w:hAnsi="Times New Roman" w:cs="Times New Roman"/>
          <w:sz w:val="24"/>
          <w:szCs w:val="24"/>
        </w:rPr>
        <w:t xml:space="preserve">Finally, drug design that relies on the knowledge of the three-dimensional structure of the biomolecular target is known as </w:t>
      </w:r>
      <w:r w:rsidRPr="00A746DD">
        <w:rPr>
          <w:rFonts w:ascii="Times New Roman" w:hAnsi="Times New Roman" w:cs="Times New Roman"/>
          <w:b/>
          <w:bCs/>
          <w:sz w:val="24"/>
          <w:szCs w:val="24"/>
        </w:rPr>
        <w:t>structure-based drug design</w:t>
      </w:r>
      <w:r w:rsidRPr="005B76DD">
        <w:rPr>
          <w:rFonts w:ascii="Times New Roman" w:hAnsi="Times New Roman" w:cs="Times New Roman"/>
          <w:sz w:val="24"/>
          <w:szCs w:val="24"/>
        </w:rPr>
        <w:t>.</w:t>
      </w:r>
    </w:p>
    <w:p w:rsidR="00A746DD" w:rsidRPr="00E948DB" w:rsidRDefault="00A746DD" w:rsidP="00A746DD">
      <w:pPr>
        <w:pStyle w:val="ListParagraph"/>
        <w:numPr>
          <w:ilvl w:val="0"/>
          <w:numId w:val="1"/>
        </w:numPr>
        <w:jc w:val="both"/>
        <w:rPr>
          <w:rFonts w:ascii="Times New Roman" w:hAnsi="Times New Roman" w:cs="Times New Roman"/>
          <w:sz w:val="24"/>
          <w:szCs w:val="24"/>
        </w:rPr>
      </w:pPr>
      <w:r w:rsidRPr="00E948DB">
        <w:rPr>
          <w:rFonts w:ascii="Times New Roman" w:hAnsi="Times New Roman" w:cs="Times New Roman"/>
          <w:sz w:val="24"/>
          <w:szCs w:val="24"/>
        </w:rPr>
        <w:t xml:space="preserve">In contrast to traditional methods of drug discovery, which rely on </w:t>
      </w:r>
      <w:r w:rsidRPr="00E948DB">
        <w:rPr>
          <w:rFonts w:ascii="Times New Roman" w:hAnsi="Times New Roman" w:cs="Times New Roman"/>
          <w:b/>
          <w:sz w:val="24"/>
          <w:szCs w:val="24"/>
        </w:rPr>
        <w:t>trial-and-error</w:t>
      </w:r>
      <w:r w:rsidRPr="00E948DB">
        <w:rPr>
          <w:rFonts w:ascii="Times New Roman" w:hAnsi="Times New Roman" w:cs="Times New Roman"/>
          <w:sz w:val="24"/>
          <w:szCs w:val="24"/>
        </w:rPr>
        <w:t xml:space="preserve"> testing of chemical substances on cultured cells or animals, and matching the apparent effects to treatments, </w:t>
      </w:r>
      <w:r w:rsidRPr="00E948DB">
        <w:rPr>
          <w:rFonts w:ascii="Times New Roman" w:hAnsi="Times New Roman" w:cs="Times New Roman"/>
          <w:b/>
          <w:sz w:val="24"/>
          <w:szCs w:val="24"/>
        </w:rPr>
        <w:t>rational drug design</w:t>
      </w:r>
      <w:r w:rsidRPr="00E948DB">
        <w:rPr>
          <w:rFonts w:ascii="Times New Roman" w:hAnsi="Times New Roman" w:cs="Times New Roman"/>
          <w:sz w:val="24"/>
          <w:szCs w:val="24"/>
        </w:rPr>
        <w:t xml:space="preserve"> begins with a hypothesis that </w:t>
      </w:r>
      <w:r w:rsidRPr="00E948DB">
        <w:rPr>
          <w:rFonts w:ascii="Times New Roman" w:hAnsi="Times New Roman" w:cs="Times New Roman"/>
          <w:b/>
          <w:sz w:val="24"/>
          <w:szCs w:val="24"/>
        </w:rPr>
        <w:t>modulation of a specific biological target may have therapeutic value.</w:t>
      </w:r>
      <w:r w:rsidRPr="00E948DB">
        <w:rPr>
          <w:rFonts w:ascii="Times New Roman" w:hAnsi="Times New Roman" w:cs="Times New Roman"/>
          <w:sz w:val="24"/>
          <w:szCs w:val="24"/>
        </w:rPr>
        <w:t xml:space="preserve"> </w:t>
      </w:r>
    </w:p>
    <w:p w:rsidR="002A028E" w:rsidRPr="00E948DB" w:rsidRDefault="00A746DD" w:rsidP="00A746DD">
      <w:pPr>
        <w:pStyle w:val="ListParagraph"/>
        <w:numPr>
          <w:ilvl w:val="0"/>
          <w:numId w:val="1"/>
        </w:numPr>
        <w:jc w:val="both"/>
        <w:rPr>
          <w:rFonts w:ascii="Times New Roman" w:hAnsi="Times New Roman" w:cs="Times New Roman"/>
          <w:sz w:val="24"/>
          <w:szCs w:val="24"/>
        </w:rPr>
      </w:pPr>
      <w:r w:rsidRPr="00E948DB">
        <w:rPr>
          <w:rFonts w:ascii="Times New Roman" w:hAnsi="Times New Roman" w:cs="Times New Roman"/>
          <w:sz w:val="24"/>
          <w:szCs w:val="24"/>
        </w:rPr>
        <w:t xml:space="preserve">In order for a biomolecule to be selected as a drug target, two essential pieces of information are required. </w:t>
      </w:r>
    </w:p>
    <w:p w:rsidR="002A028E" w:rsidRPr="00E948DB" w:rsidRDefault="002A028E" w:rsidP="002A028E">
      <w:pPr>
        <w:pStyle w:val="ListParagraph"/>
        <w:numPr>
          <w:ilvl w:val="1"/>
          <w:numId w:val="1"/>
        </w:numPr>
        <w:jc w:val="both"/>
        <w:rPr>
          <w:rFonts w:ascii="Times New Roman" w:hAnsi="Times New Roman" w:cs="Times New Roman"/>
          <w:sz w:val="24"/>
          <w:szCs w:val="24"/>
        </w:rPr>
      </w:pPr>
      <w:r w:rsidRPr="00E948DB">
        <w:rPr>
          <w:rFonts w:ascii="Times New Roman" w:hAnsi="Times New Roman" w:cs="Times New Roman"/>
          <w:sz w:val="24"/>
          <w:szCs w:val="24"/>
        </w:rPr>
        <w:t>F</w:t>
      </w:r>
      <w:r w:rsidR="00A746DD" w:rsidRPr="00E948DB">
        <w:rPr>
          <w:rFonts w:ascii="Times New Roman" w:hAnsi="Times New Roman" w:cs="Times New Roman"/>
          <w:sz w:val="24"/>
          <w:szCs w:val="24"/>
        </w:rPr>
        <w:t xml:space="preserve">irst is evidence that modulation of the target will have </w:t>
      </w:r>
      <w:r w:rsidR="00A746DD" w:rsidRPr="00E948DB">
        <w:rPr>
          <w:rFonts w:ascii="Times New Roman" w:hAnsi="Times New Roman" w:cs="Times New Roman"/>
          <w:b/>
          <w:sz w:val="24"/>
          <w:szCs w:val="24"/>
        </w:rPr>
        <w:t>therapeutic value</w:t>
      </w:r>
      <w:r w:rsidR="00A746DD" w:rsidRPr="00E948DB">
        <w:rPr>
          <w:rFonts w:ascii="Times New Roman" w:hAnsi="Times New Roman" w:cs="Times New Roman"/>
          <w:sz w:val="24"/>
          <w:szCs w:val="24"/>
        </w:rPr>
        <w:t xml:space="preserve">. This knowledge may come from, for example, disease linkage studies that show an association between mutations in the biological target and certain disease states. </w:t>
      </w:r>
    </w:p>
    <w:p w:rsidR="00A746DD" w:rsidRPr="00E948DB" w:rsidRDefault="00A746DD" w:rsidP="002A028E">
      <w:pPr>
        <w:pStyle w:val="ListParagraph"/>
        <w:numPr>
          <w:ilvl w:val="1"/>
          <w:numId w:val="1"/>
        </w:numPr>
        <w:jc w:val="both"/>
        <w:rPr>
          <w:rFonts w:ascii="Times New Roman" w:hAnsi="Times New Roman" w:cs="Times New Roman"/>
          <w:sz w:val="24"/>
          <w:szCs w:val="24"/>
        </w:rPr>
      </w:pPr>
      <w:r w:rsidRPr="00E948DB">
        <w:rPr>
          <w:rFonts w:ascii="Times New Roman" w:hAnsi="Times New Roman" w:cs="Times New Roman"/>
          <w:sz w:val="24"/>
          <w:szCs w:val="24"/>
        </w:rPr>
        <w:t>The second is that the target is "</w:t>
      </w:r>
      <w:proofErr w:type="spellStart"/>
      <w:r w:rsidRPr="00E948DB">
        <w:rPr>
          <w:rFonts w:ascii="Times New Roman" w:hAnsi="Times New Roman" w:cs="Times New Roman"/>
          <w:b/>
          <w:sz w:val="24"/>
          <w:szCs w:val="24"/>
        </w:rPr>
        <w:t>drugable</w:t>
      </w:r>
      <w:proofErr w:type="spellEnd"/>
      <w:r w:rsidRPr="00E948DB">
        <w:rPr>
          <w:rFonts w:ascii="Times New Roman" w:hAnsi="Times New Roman" w:cs="Times New Roman"/>
          <w:sz w:val="24"/>
          <w:szCs w:val="24"/>
        </w:rPr>
        <w:t>". This means that it is capable of binding to a small molecule and that its activity can be modulated by the small molecule.</w:t>
      </w:r>
    </w:p>
    <w:p w:rsidR="00A746DD" w:rsidRPr="00E948DB" w:rsidRDefault="00A746DD" w:rsidP="00A746DD">
      <w:pPr>
        <w:pStyle w:val="ListParagraph"/>
        <w:numPr>
          <w:ilvl w:val="0"/>
          <w:numId w:val="1"/>
        </w:numPr>
        <w:jc w:val="both"/>
        <w:rPr>
          <w:rFonts w:ascii="Times New Roman" w:hAnsi="Times New Roman" w:cs="Times New Roman"/>
          <w:sz w:val="24"/>
          <w:szCs w:val="24"/>
        </w:rPr>
      </w:pPr>
      <w:r w:rsidRPr="00E948DB">
        <w:rPr>
          <w:rFonts w:ascii="Times New Roman" w:hAnsi="Times New Roman" w:cs="Times New Roman"/>
          <w:sz w:val="24"/>
          <w:szCs w:val="24"/>
        </w:rPr>
        <w:t xml:space="preserve">Once a suitable target has been identified, the target is normally cloned and expressed. The expressed target is then used to establish a </w:t>
      </w:r>
      <w:r w:rsidRPr="00E948DB">
        <w:rPr>
          <w:rFonts w:ascii="Times New Roman" w:hAnsi="Times New Roman" w:cs="Times New Roman"/>
          <w:b/>
          <w:sz w:val="24"/>
          <w:szCs w:val="24"/>
        </w:rPr>
        <w:t>screening assay</w:t>
      </w:r>
      <w:r w:rsidRPr="00E948DB">
        <w:rPr>
          <w:rFonts w:ascii="Times New Roman" w:hAnsi="Times New Roman" w:cs="Times New Roman"/>
          <w:sz w:val="24"/>
          <w:szCs w:val="24"/>
        </w:rPr>
        <w:t>. In addition, the three-dimensional structure of the target may be determined.</w:t>
      </w:r>
    </w:p>
    <w:p w:rsidR="002A028E" w:rsidRPr="00E948DB" w:rsidRDefault="00A746DD" w:rsidP="00A746DD">
      <w:pPr>
        <w:pStyle w:val="ListParagraph"/>
        <w:numPr>
          <w:ilvl w:val="0"/>
          <w:numId w:val="1"/>
        </w:numPr>
        <w:jc w:val="both"/>
        <w:rPr>
          <w:rFonts w:ascii="Times New Roman" w:hAnsi="Times New Roman" w:cs="Times New Roman"/>
          <w:sz w:val="24"/>
          <w:szCs w:val="24"/>
        </w:rPr>
      </w:pPr>
      <w:r w:rsidRPr="00E948DB">
        <w:rPr>
          <w:rFonts w:ascii="Times New Roman" w:hAnsi="Times New Roman" w:cs="Times New Roman"/>
          <w:sz w:val="24"/>
          <w:szCs w:val="24"/>
        </w:rPr>
        <w:t xml:space="preserve">The search for small molecules that bind to the target is begun by screening libraries of potential drug compounds. </w:t>
      </w:r>
    </w:p>
    <w:p w:rsidR="002A028E" w:rsidRPr="00E948DB" w:rsidRDefault="00A746DD" w:rsidP="00A746DD">
      <w:pPr>
        <w:pStyle w:val="ListParagraph"/>
        <w:numPr>
          <w:ilvl w:val="0"/>
          <w:numId w:val="1"/>
        </w:numPr>
        <w:jc w:val="both"/>
        <w:rPr>
          <w:rFonts w:ascii="Times New Roman" w:hAnsi="Times New Roman" w:cs="Times New Roman"/>
          <w:sz w:val="24"/>
          <w:szCs w:val="24"/>
        </w:rPr>
      </w:pPr>
      <w:r w:rsidRPr="00E948DB">
        <w:rPr>
          <w:rFonts w:ascii="Times New Roman" w:hAnsi="Times New Roman" w:cs="Times New Roman"/>
          <w:sz w:val="24"/>
          <w:szCs w:val="24"/>
        </w:rPr>
        <w:t xml:space="preserve">This may be done by using the screening assay (a "wet screen"). In addition, if the structure of the target is available, a virtual screen may be performed of candidate drugs. </w:t>
      </w:r>
    </w:p>
    <w:p w:rsidR="002A028E" w:rsidRPr="00E948DB" w:rsidRDefault="00A746DD" w:rsidP="00A746DD">
      <w:pPr>
        <w:pStyle w:val="ListParagraph"/>
        <w:numPr>
          <w:ilvl w:val="0"/>
          <w:numId w:val="1"/>
        </w:numPr>
        <w:jc w:val="both"/>
        <w:rPr>
          <w:rFonts w:ascii="Times New Roman" w:hAnsi="Times New Roman" w:cs="Times New Roman"/>
          <w:sz w:val="24"/>
          <w:szCs w:val="24"/>
        </w:rPr>
      </w:pPr>
      <w:r w:rsidRPr="00E948DB">
        <w:rPr>
          <w:rFonts w:ascii="Times New Roman" w:hAnsi="Times New Roman" w:cs="Times New Roman"/>
          <w:sz w:val="24"/>
          <w:szCs w:val="24"/>
        </w:rPr>
        <w:t>Ideally the candidate drug compounds should be "</w:t>
      </w:r>
      <w:r w:rsidRPr="00E948DB">
        <w:rPr>
          <w:rFonts w:ascii="Times New Roman" w:hAnsi="Times New Roman" w:cs="Times New Roman"/>
          <w:b/>
          <w:sz w:val="24"/>
          <w:szCs w:val="24"/>
        </w:rPr>
        <w:t>drug-like</w:t>
      </w:r>
      <w:r w:rsidRPr="00E948DB">
        <w:rPr>
          <w:rFonts w:ascii="Times New Roman" w:hAnsi="Times New Roman" w:cs="Times New Roman"/>
          <w:sz w:val="24"/>
          <w:szCs w:val="24"/>
        </w:rPr>
        <w:t xml:space="preserve">", that is they should possess properties that are predicted to lead to </w:t>
      </w:r>
      <w:r w:rsidRPr="00E948DB">
        <w:rPr>
          <w:rFonts w:ascii="Times New Roman" w:hAnsi="Times New Roman" w:cs="Times New Roman"/>
          <w:b/>
          <w:sz w:val="24"/>
          <w:szCs w:val="24"/>
        </w:rPr>
        <w:t>oral bioavailability</w:t>
      </w:r>
      <w:r w:rsidRPr="00E948DB">
        <w:rPr>
          <w:rFonts w:ascii="Times New Roman" w:hAnsi="Times New Roman" w:cs="Times New Roman"/>
          <w:sz w:val="24"/>
          <w:szCs w:val="24"/>
        </w:rPr>
        <w:t>, adequate chemical and metabolic stability, and minimal toxic effects.</w:t>
      </w:r>
    </w:p>
    <w:p w:rsidR="005B76DD" w:rsidRDefault="00A746DD" w:rsidP="00E948DB">
      <w:pPr>
        <w:pStyle w:val="ListParagraph"/>
        <w:numPr>
          <w:ilvl w:val="0"/>
          <w:numId w:val="1"/>
        </w:numPr>
        <w:jc w:val="both"/>
        <w:rPr>
          <w:rFonts w:ascii="Times New Roman" w:hAnsi="Times New Roman" w:cs="Times New Roman"/>
          <w:sz w:val="24"/>
          <w:szCs w:val="24"/>
        </w:rPr>
      </w:pPr>
      <w:r w:rsidRPr="00E948DB">
        <w:rPr>
          <w:rFonts w:ascii="Times New Roman" w:hAnsi="Times New Roman" w:cs="Times New Roman"/>
          <w:sz w:val="24"/>
          <w:szCs w:val="24"/>
        </w:rPr>
        <w:t xml:space="preserve">Several methods are available to estimate </w:t>
      </w:r>
      <w:r w:rsidR="002A028E" w:rsidRPr="00E948DB">
        <w:rPr>
          <w:rFonts w:ascii="Times New Roman" w:hAnsi="Times New Roman" w:cs="Times New Roman"/>
          <w:sz w:val="24"/>
          <w:szCs w:val="24"/>
        </w:rPr>
        <w:t>drug likeness</w:t>
      </w:r>
      <w:r w:rsidRPr="00E948DB">
        <w:rPr>
          <w:rFonts w:ascii="Times New Roman" w:hAnsi="Times New Roman" w:cs="Times New Roman"/>
          <w:sz w:val="24"/>
          <w:szCs w:val="24"/>
        </w:rPr>
        <w:t xml:space="preserve"> such as </w:t>
      </w:r>
      <w:r w:rsidRPr="00E948DB">
        <w:rPr>
          <w:rFonts w:ascii="Times New Roman" w:hAnsi="Times New Roman" w:cs="Times New Roman"/>
          <w:b/>
          <w:sz w:val="24"/>
          <w:szCs w:val="24"/>
        </w:rPr>
        <w:t>Lipinski's Rule of Five</w:t>
      </w:r>
      <w:r w:rsidR="002A028E" w:rsidRPr="00E948DB">
        <w:rPr>
          <w:rFonts w:ascii="Times New Roman" w:hAnsi="Times New Roman" w:cs="Times New Roman"/>
          <w:sz w:val="24"/>
          <w:szCs w:val="24"/>
        </w:rPr>
        <w:t>.</w:t>
      </w:r>
    </w:p>
    <w:p w:rsidR="00CD7EB0" w:rsidRDefault="00CD7EB0" w:rsidP="00CD7EB0">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CD7EB0">
        <w:rPr>
          <w:rFonts w:ascii="Times New Roman" w:eastAsia="Times New Roman" w:hAnsi="Times New Roman" w:cs="Times New Roman"/>
          <w:b/>
          <w:bCs/>
          <w:kern w:val="36"/>
          <w:sz w:val="40"/>
          <w:szCs w:val="40"/>
        </w:rPr>
        <w:t>Pharmacogenomics</w:t>
      </w:r>
    </w:p>
    <w:p w:rsidR="00F73566" w:rsidRPr="00F73566" w:rsidRDefault="00F73566" w:rsidP="00F73566">
      <w:pPr>
        <w:pStyle w:val="ListParagraph"/>
        <w:numPr>
          <w:ilvl w:val="0"/>
          <w:numId w:val="2"/>
        </w:numPr>
        <w:spacing w:before="100" w:beforeAutospacing="1" w:after="100" w:afterAutospacing="1"/>
        <w:jc w:val="both"/>
        <w:outlineLvl w:val="0"/>
        <w:rPr>
          <w:rFonts w:ascii="Times New Roman" w:eastAsia="Times New Roman" w:hAnsi="Times New Roman" w:cs="Times New Roman"/>
          <w:b/>
          <w:bCs/>
          <w:kern w:val="36"/>
          <w:sz w:val="24"/>
          <w:szCs w:val="24"/>
        </w:rPr>
      </w:pPr>
      <w:r w:rsidRPr="00F73566">
        <w:rPr>
          <w:rFonts w:ascii="Times New Roman" w:hAnsi="Times New Roman" w:cs="Times New Roman"/>
          <w:b/>
          <w:bCs/>
          <w:sz w:val="24"/>
          <w:szCs w:val="24"/>
        </w:rPr>
        <w:t>Pharmacogenomics</w:t>
      </w:r>
      <w:r w:rsidRPr="00F73566">
        <w:rPr>
          <w:rFonts w:ascii="Times New Roman" w:hAnsi="Times New Roman" w:cs="Times New Roman"/>
          <w:sz w:val="24"/>
          <w:szCs w:val="24"/>
        </w:rPr>
        <w:t xml:space="preserve"> (a portmanteau of </w:t>
      </w:r>
      <w:r w:rsidRPr="00F73566">
        <w:rPr>
          <w:rFonts w:ascii="Times New Roman" w:hAnsi="Times New Roman" w:cs="Times New Roman"/>
          <w:b/>
          <w:sz w:val="24"/>
          <w:szCs w:val="24"/>
        </w:rPr>
        <w:t>pharmacology</w:t>
      </w:r>
      <w:r w:rsidRPr="00F73566">
        <w:rPr>
          <w:rFonts w:ascii="Times New Roman" w:hAnsi="Times New Roman" w:cs="Times New Roman"/>
          <w:sz w:val="24"/>
          <w:szCs w:val="24"/>
        </w:rPr>
        <w:t xml:space="preserve"> and </w:t>
      </w:r>
      <w:r w:rsidRPr="00F73566">
        <w:rPr>
          <w:rFonts w:ascii="Times New Roman" w:hAnsi="Times New Roman" w:cs="Times New Roman"/>
          <w:b/>
          <w:sz w:val="24"/>
          <w:szCs w:val="24"/>
        </w:rPr>
        <w:t>genomics</w:t>
      </w:r>
      <w:r w:rsidRPr="00F73566">
        <w:rPr>
          <w:rFonts w:ascii="Times New Roman" w:hAnsi="Times New Roman" w:cs="Times New Roman"/>
          <w:sz w:val="24"/>
          <w:szCs w:val="24"/>
        </w:rPr>
        <w:t>) is the technology that analyses how genetic makeup affects an individual's response to drugs.</w:t>
      </w:r>
    </w:p>
    <w:p w:rsidR="00F73566" w:rsidRPr="00F73566" w:rsidRDefault="00F73566" w:rsidP="00F73566">
      <w:pPr>
        <w:pStyle w:val="ListParagraph"/>
        <w:numPr>
          <w:ilvl w:val="0"/>
          <w:numId w:val="2"/>
        </w:numPr>
        <w:spacing w:before="100" w:beforeAutospacing="1" w:after="100" w:afterAutospacing="1"/>
        <w:jc w:val="both"/>
        <w:outlineLvl w:val="0"/>
        <w:rPr>
          <w:rFonts w:ascii="Times New Roman" w:eastAsia="Times New Roman" w:hAnsi="Times New Roman" w:cs="Times New Roman"/>
          <w:b/>
          <w:bCs/>
          <w:kern w:val="36"/>
          <w:sz w:val="24"/>
          <w:szCs w:val="24"/>
        </w:rPr>
      </w:pPr>
      <w:r w:rsidRPr="00F73566">
        <w:rPr>
          <w:rFonts w:ascii="Times New Roman" w:hAnsi="Times New Roman" w:cs="Times New Roman"/>
          <w:sz w:val="24"/>
          <w:szCs w:val="24"/>
        </w:rPr>
        <w:t xml:space="preserve"> It deals with the influence of </w:t>
      </w:r>
      <w:r w:rsidRPr="00F73566">
        <w:rPr>
          <w:rFonts w:ascii="Times New Roman" w:hAnsi="Times New Roman" w:cs="Times New Roman"/>
          <w:b/>
          <w:sz w:val="24"/>
          <w:szCs w:val="24"/>
        </w:rPr>
        <w:t>genetic variation</w:t>
      </w:r>
      <w:r w:rsidRPr="00F73566">
        <w:rPr>
          <w:rFonts w:ascii="Times New Roman" w:hAnsi="Times New Roman" w:cs="Times New Roman"/>
          <w:sz w:val="24"/>
          <w:szCs w:val="24"/>
        </w:rPr>
        <w:t xml:space="preserve"> on drug response in patients by correlating </w:t>
      </w:r>
      <w:r w:rsidRPr="00F73566">
        <w:rPr>
          <w:rFonts w:ascii="Times New Roman" w:hAnsi="Times New Roman" w:cs="Times New Roman"/>
          <w:b/>
          <w:sz w:val="24"/>
          <w:szCs w:val="24"/>
        </w:rPr>
        <w:t>gene expression</w:t>
      </w:r>
      <w:r w:rsidRPr="00F73566">
        <w:rPr>
          <w:rFonts w:ascii="Times New Roman" w:hAnsi="Times New Roman" w:cs="Times New Roman"/>
          <w:sz w:val="24"/>
          <w:szCs w:val="24"/>
        </w:rPr>
        <w:t xml:space="preserve"> or </w:t>
      </w:r>
      <w:r w:rsidRPr="00F73566">
        <w:rPr>
          <w:rFonts w:ascii="Times New Roman" w:hAnsi="Times New Roman" w:cs="Times New Roman"/>
          <w:b/>
          <w:sz w:val="24"/>
          <w:szCs w:val="24"/>
        </w:rPr>
        <w:t>single-nucleotide polymorphisms (SNPs)</w:t>
      </w:r>
      <w:r w:rsidRPr="00F73566">
        <w:rPr>
          <w:rFonts w:ascii="Times New Roman" w:hAnsi="Times New Roman" w:cs="Times New Roman"/>
          <w:sz w:val="24"/>
          <w:szCs w:val="24"/>
        </w:rPr>
        <w:t xml:space="preserve"> with a drug's </w:t>
      </w:r>
      <w:r w:rsidRPr="00F73566">
        <w:rPr>
          <w:rFonts w:ascii="Times New Roman" w:hAnsi="Times New Roman" w:cs="Times New Roman"/>
          <w:b/>
          <w:sz w:val="24"/>
          <w:szCs w:val="24"/>
        </w:rPr>
        <w:t>efficacy</w:t>
      </w:r>
      <w:r w:rsidRPr="00F73566">
        <w:rPr>
          <w:rFonts w:ascii="Times New Roman" w:hAnsi="Times New Roman" w:cs="Times New Roman"/>
          <w:sz w:val="24"/>
          <w:szCs w:val="24"/>
        </w:rPr>
        <w:t xml:space="preserve"> or </w:t>
      </w:r>
      <w:r w:rsidRPr="00F73566">
        <w:rPr>
          <w:rFonts w:ascii="Times New Roman" w:hAnsi="Times New Roman" w:cs="Times New Roman"/>
          <w:b/>
          <w:sz w:val="24"/>
          <w:szCs w:val="24"/>
        </w:rPr>
        <w:t>toxicity</w:t>
      </w:r>
      <w:r w:rsidRPr="00F73566">
        <w:rPr>
          <w:rFonts w:ascii="Times New Roman" w:hAnsi="Times New Roman" w:cs="Times New Roman"/>
          <w:sz w:val="24"/>
          <w:szCs w:val="24"/>
        </w:rPr>
        <w:t>.</w:t>
      </w:r>
    </w:p>
    <w:p w:rsidR="00F73566" w:rsidRPr="00F73566" w:rsidRDefault="00F73566" w:rsidP="00F73566">
      <w:pPr>
        <w:pStyle w:val="ListParagraph"/>
        <w:numPr>
          <w:ilvl w:val="0"/>
          <w:numId w:val="2"/>
        </w:numPr>
        <w:spacing w:before="100" w:beforeAutospacing="1" w:after="100" w:afterAutospacing="1"/>
        <w:jc w:val="both"/>
        <w:outlineLvl w:val="0"/>
        <w:rPr>
          <w:rFonts w:ascii="Times New Roman" w:eastAsia="Times New Roman" w:hAnsi="Times New Roman" w:cs="Times New Roman"/>
          <w:b/>
          <w:bCs/>
          <w:kern w:val="36"/>
          <w:sz w:val="24"/>
          <w:szCs w:val="24"/>
        </w:rPr>
      </w:pPr>
      <w:r w:rsidRPr="00F73566">
        <w:rPr>
          <w:rFonts w:ascii="Times New Roman" w:hAnsi="Times New Roman" w:cs="Times New Roman"/>
          <w:sz w:val="24"/>
          <w:szCs w:val="24"/>
        </w:rPr>
        <w:lastRenderedPageBreak/>
        <w:t xml:space="preserve">By doing so, pharmacogenomics aims to develop rational means to optimize drug therapy, with respect to the patients' </w:t>
      </w:r>
      <w:r w:rsidRPr="00F73566">
        <w:rPr>
          <w:rFonts w:ascii="Times New Roman" w:hAnsi="Times New Roman" w:cs="Times New Roman"/>
          <w:b/>
          <w:sz w:val="24"/>
          <w:szCs w:val="24"/>
        </w:rPr>
        <w:t>genotype</w:t>
      </w:r>
      <w:r w:rsidRPr="00F73566">
        <w:rPr>
          <w:rFonts w:ascii="Times New Roman" w:hAnsi="Times New Roman" w:cs="Times New Roman"/>
          <w:sz w:val="24"/>
          <w:szCs w:val="24"/>
        </w:rPr>
        <w:t xml:space="preserve">, to ensure maximum </w:t>
      </w:r>
      <w:r w:rsidRPr="00F73566">
        <w:rPr>
          <w:rFonts w:ascii="Times New Roman" w:hAnsi="Times New Roman" w:cs="Times New Roman"/>
          <w:b/>
          <w:sz w:val="24"/>
          <w:szCs w:val="24"/>
        </w:rPr>
        <w:t>efficacy</w:t>
      </w:r>
      <w:r w:rsidRPr="00F73566">
        <w:rPr>
          <w:rFonts w:ascii="Times New Roman" w:hAnsi="Times New Roman" w:cs="Times New Roman"/>
          <w:sz w:val="24"/>
          <w:szCs w:val="24"/>
        </w:rPr>
        <w:t xml:space="preserve"> with minimal </w:t>
      </w:r>
      <w:r w:rsidRPr="00F73566">
        <w:rPr>
          <w:rFonts w:ascii="Times New Roman" w:hAnsi="Times New Roman" w:cs="Times New Roman"/>
          <w:b/>
          <w:sz w:val="24"/>
          <w:szCs w:val="24"/>
        </w:rPr>
        <w:t>adverse effects</w:t>
      </w:r>
      <w:r w:rsidRPr="00F73566">
        <w:rPr>
          <w:rFonts w:ascii="Times New Roman" w:hAnsi="Times New Roman" w:cs="Times New Roman"/>
          <w:sz w:val="24"/>
          <w:szCs w:val="24"/>
        </w:rPr>
        <w:t xml:space="preserve">. </w:t>
      </w:r>
    </w:p>
    <w:p w:rsidR="00CD7EB0" w:rsidRPr="003F4DA6" w:rsidRDefault="00F73566" w:rsidP="00F73566">
      <w:pPr>
        <w:pStyle w:val="ListParagraph"/>
        <w:numPr>
          <w:ilvl w:val="0"/>
          <w:numId w:val="2"/>
        </w:numPr>
        <w:spacing w:before="100" w:beforeAutospacing="1" w:after="100" w:afterAutospacing="1"/>
        <w:jc w:val="both"/>
        <w:outlineLvl w:val="0"/>
        <w:rPr>
          <w:rFonts w:ascii="Times New Roman" w:eastAsia="Times New Roman" w:hAnsi="Times New Roman" w:cs="Times New Roman"/>
          <w:b/>
          <w:bCs/>
          <w:kern w:val="36"/>
          <w:sz w:val="24"/>
          <w:szCs w:val="24"/>
        </w:rPr>
      </w:pPr>
      <w:r w:rsidRPr="00F73566">
        <w:rPr>
          <w:rFonts w:ascii="Times New Roman" w:hAnsi="Times New Roman" w:cs="Times New Roman"/>
          <w:sz w:val="24"/>
          <w:szCs w:val="24"/>
        </w:rPr>
        <w:t>Such approaches promise the advent of "</w:t>
      </w:r>
      <w:r w:rsidRPr="00F73566">
        <w:rPr>
          <w:rFonts w:ascii="Times New Roman" w:hAnsi="Times New Roman" w:cs="Times New Roman"/>
          <w:b/>
          <w:sz w:val="24"/>
          <w:szCs w:val="24"/>
        </w:rPr>
        <w:t>personalized medicine</w:t>
      </w:r>
      <w:r w:rsidRPr="00F73566">
        <w:rPr>
          <w:rFonts w:ascii="Times New Roman" w:hAnsi="Times New Roman" w:cs="Times New Roman"/>
          <w:sz w:val="24"/>
          <w:szCs w:val="24"/>
        </w:rPr>
        <w:t>"; in which drugs and drug combinations are optimized for each individual's unique genetic makeup.</w:t>
      </w:r>
    </w:p>
    <w:p w:rsidR="003F4DA6" w:rsidRPr="003F4DA6" w:rsidRDefault="003F4DA6" w:rsidP="003F4DA6">
      <w:pPr>
        <w:pStyle w:val="NormalWeb"/>
        <w:numPr>
          <w:ilvl w:val="0"/>
          <w:numId w:val="2"/>
        </w:numPr>
        <w:spacing w:line="276" w:lineRule="auto"/>
        <w:jc w:val="both"/>
      </w:pPr>
      <w:r w:rsidRPr="003F4DA6">
        <w:t xml:space="preserve">Pharmacogenomics has applications in illnesses like </w:t>
      </w:r>
      <w:hyperlink r:id="rId6" w:tooltip="Cancer" w:history="1">
        <w:r w:rsidRPr="003F4DA6">
          <w:rPr>
            <w:rStyle w:val="Hyperlink"/>
            <w:color w:val="auto"/>
            <w:u w:val="none"/>
          </w:rPr>
          <w:t>cancer</w:t>
        </w:r>
      </w:hyperlink>
      <w:r w:rsidRPr="003F4DA6">
        <w:t xml:space="preserve">, </w:t>
      </w:r>
      <w:hyperlink r:id="rId7" w:tooltip="Cardiovascular disorders" w:history="1">
        <w:r w:rsidRPr="003F4DA6">
          <w:rPr>
            <w:rStyle w:val="Hyperlink"/>
            <w:color w:val="auto"/>
            <w:u w:val="none"/>
          </w:rPr>
          <w:t>cardiovascular disorders</w:t>
        </w:r>
      </w:hyperlink>
      <w:r w:rsidRPr="003F4DA6">
        <w:t xml:space="preserve">, </w:t>
      </w:r>
      <w:hyperlink r:id="rId8" w:tooltip="Depression (mood)" w:history="1">
        <w:r w:rsidRPr="003F4DA6">
          <w:rPr>
            <w:rStyle w:val="Hyperlink"/>
            <w:color w:val="auto"/>
            <w:u w:val="none"/>
          </w:rPr>
          <w:t>depression</w:t>
        </w:r>
      </w:hyperlink>
      <w:r w:rsidRPr="003F4DA6">
        <w:t xml:space="preserve">, </w:t>
      </w:r>
      <w:hyperlink r:id="rId9" w:tooltip="Bipolar disorder" w:history="1">
        <w:r w:rsidRPr="003F4DA6">
          <w:rPr>
            <w:rStyle w:val="Hyperlink"/>
            <w:color w:val="auto"/>
            <w:u w:val="none"/>
          </w:rPr>
          <w:t>bipolar disorder</w:t>
        </w:r>
      </w:hyperlink>
      <w:r w:rsidRPr="003F4DA6">
        <w:t xml:space="preserve">, </w:t>
      </w:r>
      <w:hyperlink r:id="rId10" w:tooltip="Attention deficit disorder" w:history="1">
        <w:r w:rsidRPr="003F4DA6">
          <w:rPr>
            <w:rStyle w:val="Hyperlink"/>
            <w:color w:val="auto"/>
            <w:u w:val="none"/>
          </w:rPr>
          <w:t>attention deficit disorders</w:t>
        </w:r>
      </w:hyperlink>
      <w:r w:rsidRPr="003F4DA6">
        <w:t xml:space="preserve">, </w:t>
      </w:r>
      <w:hyperlink r:id="rId11" w:tooltip="HIV" w:history="1">
        <w:r w:rsidRPr="003F4DA6">
          <w:rPr>
            <w:rStyle w:val="Hyperlink"/>
            <w:color w:val="auto"/>
            <w:u w:val="none"/>
          </w:rPr>
          <w:t>HIV</w:t>
        </w:r>
      </w:hyperlink>
      <w:r w:rsidRPr="003F4DA6">
        <w:t xml:space="preserve">, </w:t>
      </w:r>
      <w:hyperlink r:id="rId12" w:tooltip="Tuberculosis" w:history="1">
        <w:r w:rsidRPr="003F4DA6">
          <w:rPr>
            <w:rStyle w:val="Hyperlink"/>
            <w:color w:val="auto"/>
            <w:u w:val="none"/>
          </w:rPr>
          <w:t>tuberculosis</w:t>
        </w:r>
      </w:hyperlink>
      <w:r w:rsidRPr="003F4DA6">
        <w:t xml:space="preserve">, </w:t>
      </w:r>
      <w:hyperlink r:id="rId13" w:tooltip="Asthma" w:history="1">
        <w:r w:rsidRPr="003F4DA6">
          <w:rPr>
            <w:rStyle w:val="Hyperlink"/>
            <w:color w:val="auto"/>
            <w:u w:val="none"/>
          </w:rPr>
          <w:t>asthma</w:t>
        </w:r>
      </w:hyperlink>
      <w:r w:rsidRPr="003F4DA6">
        <w:t xml:space="preserve">, and </w:t>
      </w:r>
      <w:hyperlink r:id="rId14" w:tooltip="Diabetes" w:history="1">
        <w:r w:rsidRPr="003F4DA6">
          <w:rPr>
            <w:rStyle w:val="Hyperlink"/>
            <w:color w:val="auto"/>
            <w:u w:val="none"/>
          </w:rPr>
          <w:t>diabetes</w:t>
        </w:r>
      </w:hyperlink>
      <w:r w:rsidRPr="003F4DA6">
        <w:t>.</w:t>
      </w:r>
    </w:p>
    <w:p w:rsidR="003F4DA6" w:rsidRDefault="003F4DA6" w:rsidP="003F4DA6">
      <w:pPr>
        <w:pStyle w:val="NormalWeb"/>
        <w:numPr>
          <w:ilvl w:val="0"/>
          <w:numId w:val="2"/>
        </w:numPr>
        <w:spacing w:line="276" w:lineRule="auto"/>
        <w:jc w:val="both"/>
      </w:pPr>
      <w:r w:rsidRPr="003F4DA6">
        <w:t xml:space="preserve">In </w:t>
      </w:r>
      <w:hyperlink r:id="rId15" w:tooltip="Cancer treatment" w:history="1">
        <w:r w:rsidRPr="003F4DA6">
          <w:rPr>
            <w:rStyle w:val="Hyperlink"/>
            <w:color w:val="auto"/>
            <w:u w:val="none"/>
          </w:rPr>
          <w:t>cancer treatment</w:t>
        </w:r>
      </w:hyperlink>
      <w:r w:rsidRPr="003F4DA6">
        <w:t xml:space="preserve">, pharmacogenomics tests are used to identify which patients are most likely to respond to certain </w:t>
      </w:r>
      <w:hyperlink r:id="rId16" w:tooltip="Cancer drugs" w:history="1">
        <w:r w:rsidRPr="003F4DA6">
          <w:rPr>
            <w:rStyle w:val="Hyperlink"/>
            <w:color w:val="auto"/>
            <w:u w:val="none"/>
          </w:rPr>
          <w:t>cancer drugs</w:t>
        </w:r>
      </w:hyperlink>
      <w:r>
        <w:t>.</w:t>
      </w:r>
    </w:p>
    <w:p w:rsidR="003F4DA6" w:rsidRDefault="003F4DA6" w:rsidP="003F4DA6">
      <w:pPr>
        <w:pStyle w:val="NormalWeb"/>
        <w:numPr>
          <w:ilvl w:val="0"/>
          <w:numId w:val="2"/>
        </w:numPr>
        <w:spacing w:line="276" w:lineRule="auto"/>
        <w:jc w:val="both"/>
      </w:pPr>
      <w:r w:rsidRPr="003F4DA6">
        <w:t xml:space="preserve">In behavioral health, </w:t>
      </w:r>
      <w:proofErr w:type="spellStart"/>
      <w:r w:rsidRPr="003F4DA6">
        <w:t>pharmacogenomic</w:t>
      </w:r>
      <w:proofErr w:type="spellEnd"/>
      <w:r w:rsidRPr="003F4DA6">
        <w:t xml:space="preserve"> tests provide tools for physicians and care givers to better manage medication selectio</w:t>
      </w:r>
      <w:r>
        <w:t>n and side effect amelioration.</w:t>
      </w:r>
    </w:p>
    <w:p w:rsidR="003F4DA6" w:rsidRDefault="003F4DA6" w:rsidP="003F4DA6">
      <w:pPr>
        <w:pStyle w:val="NormalWeb"/>
        <w:numPr>
          <w:ilvl w:val="0"/>
          <w:numId w:val="2"/>
        </w:numPr>
        <w:spacing w:line="276" w:lineRule="auto"/>
        <w:jc w:val="both"/>
      </w:pPr>
      <w:r w:rsidRPr="003F4DA6">
        <w:t>Pharmacogenomics is also known as companion diagnostics, meaning tests being bundled with drugs.</w:t>
      </w:r>
    </w:p>
    <w:p w:rsidR="003D3AA2" w:rsidRDefault="003D3AA2" w:rsidP="003D3AA2">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3D3AA2">
        <w:rPr>
          <w:rFonts w:ascii="Times New Roman" w:eastAsia="Times New Roman" w:hAnsi="Times New Roman" w:cs="Times New Roman"/>
          <w:b/>
          <w:bCs/>
          <w:kern w:val="36"/>
          <w:sz w:val="40"/>
          <w:szCs w:val="40"/>
        </w:rPr>
        <w:t>Quantitative structure–activity relationship</w:t>
      </w:r>
    </w:p>
    <w:p w:rsidR="006446B1" w:rsidRDefault="006446B1" w:rsidP="006446B1">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6446B1">
        <w:rPr>
          <w:rFonts w:ascii="Times New Roman" w:hAnsi="Times New Roman" w:cs="Times New Roman"/>
          <w:b/>
          <w:sz w:val="24"/>
          <w:szCs w:val="24"/>
        </w:rPr>
        <w:t>QSAR</w:t>
      </w:r>
      <w:r w:rsidRPr="006446B1">
        <w:rPr>
          <w:rFonts w:ascii="Times New Roman" w:hAnsi="Times New Roman" w:cs="Times New Roman"/>
          <w:sz w:val="24"/>
          <w:szCs w:val="24"/>
        </w:rPr>
        <w:t xml:space="preserve"> attempt to correlate </w:t>
      </w:r>
      <w:r w:rsidRPr="006446B1">
        <w:rPr>
          <w:rFonts w:ascii="Times New Roman" w:hAnsi="Times New Roman" w:cs="Times New Roman"/>
          <w:b/>
          <w:sz w:val="24"/>
          <w:szCs w:val="24"/>
        </w:rPr>
        <w:t>structural molecular properties</w:t>
      </w:r>
      <w:r w:rsidRPr="006446B1">
        <w:rPr>
          <w:rFonts w:ascii="Times New Roman" w:hAnsi="Times New Roman" w:cs="Times New Roman"/>
          <w:sz w:val="24"/>
          <w:szCs w:val="24"/>
        </w:rPr>
        <w:t xml:space="preserve"> (descriptors) with </w:t>
      </w:r>
      <w:r w:rsidRPr="006446B1">
        <w:rPr>
          <w:rFonts w:ascii="Times New Roman" w:hAnsi="Times New Roman" w:cs="Times New Roman"/>
          <w:b/>
          <w:sz w:val="24"/>
          <w:szCs w:val="24"/>
        </w:rPr>
        <w:t>functions</w:t>
      </w:r>
      <w:r w:rsidRPr="006446B1">
        <w:rPr>
          <w:rFonts w:ascii="Times New Roman" w:hAnsi="Times New Roman" w:cs="Times New Roman"/>
          <w:sz w:val="24"/>
          <w:szCs w:val="24"/>
        </w:rPr>
        <w:t xml:space="preserve"> (i.e. physicochemical properties, biological activities, toxicity, etc.) for a set of similar compounds, by means of statistical methods. </w:t>
      </w:r>
    </w:p>
    <w:p w:rsidR="006446B1" w:rsidRPr="006446B1" w:rsidRDefault="006446B1" w:rsidP="006446B1">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6446B1">
        <w:rPr>
          <w:rFonts w:ascii="Times New Roman" w:hAnsi="Times New Roman" w:cs="Times New Roman"/>
          <w:sz w:val="24"/>
          <w:szCs w:val="24"/>
        </w:rPr>
        <w:t>As a result, a simple mathematical relationship is established:</w:t>
      </w:r>
    </w:p>
    <w:p w:rsidR="006446B1" w:rsidRPr="006446B1" w:rsidRDefault="00292FFA" w:rsidP="006446B1">
      <w:pPr>
        <w:pStyle w:val="ListParagraph"/>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Activity</w:t>
      </w:r>
      <w:r w:rsidR="006446B1" w:rsidRPr="006446B1">
        <w:rPr>
          <w:rFonts w:ascii="Times New Roman" w:hAnsi="Times New Roman" w:cs="Times New Roman"/>
          <w:b/>
          <w:sz w:val="24"/>
          <w:szCs w:val="24"/>
        </w:rPr>
        <w:t xml:space="preserve"> = f (structural molecular or fragment properties) </w:t>
      </w:r>
    </w:p>
    <w:p w:rsidR="006446B1" w:rsidRDefault="006446B1" w:rsidP="006446B1">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6446B1">
        <w:rPr>
          <w:rFonts w:ascii="Times New Roman" w:hAnsi="Times New Roman" w:cs="Times New Roman"/>
          <w:sz w:val="24"/>
          <w:szCs w:val="24"/>
        </w:rPr>
        <w:t xml:space="preserve">QSAR techniques include from chemical measurements and biological assays to the statistical techniques and interpretation of results. </w:t>
      </w:r>
    </w:p>
    <w:p w:rsidR="006446B1" w:rsidRDefault="006446B1" w:rsidP="006446B1">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6446B1">
        <w:rPr>
          <w:rFonts w:ascii="Times New Roman" w:hAnsi="Times New Roman" w:cs="Times New Roman"/>
          <w:sz w:val="24"/>
          <w:szCs w:val="24"/>
        </w:rPr>
        <w:t>Applications of QSAR can be extended to any molecular design purpose, including environmental sciences, prediction of different kinds of biological activity by correlation of congeneric series of compounds, lead compound optimization, classification, diagnosis and elucidation of mechanisms of drug action, and prediction of novel structural leads in drug discovery.</w:t>
      </w:r>
    </w:p>
    <w:p w:rsidR="00B2342D" w:rsidRDefault="00B2342D" w:rsidP="00B2342D">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B2342D">
        <w:rPr>
          <w:rFonts w:ascii="Times New Roman" w:hAnsi="Times New Roman" w:cs="Times New Roman"/>
          <w:sz w:val="24"/>
          <w:szCs w:val="24"/>
        </w:rPr>
        <w:t xml:space="preserve">The goal of structure-activity </w:t>
      </w:r>
      <w:proofErr w:type="spellStart"/>
      <w:r w:rsidRPr="00B2342D">
        <w:rPr>
          <w:rFonts w:ascii="Times New Roman" w:hAnsi="Times New Roman" w:cs="Times New Roman"/>
          <w:sz w:val="24"/>
          <w:szCs w:val="24"/>
        </w:rPr>
        <w:t>modelling</w:t>
      </w:r>
      <w:proofErr w:type="spellEnd"/>
      <w:r w:rsidRPr="00B2342D">
        <w:rPr>
          <w:rFonts w:ascii="Times New Roman" w:hAnsi="Times New Roman" w:cs="Times New Roman"/>
          <w:sz w:val="24"/>
          <w:szCs w:val="24"/>
        </w:rPr>
        <w:t xml:space="preserve"> is</w:t>
      </w:r>
      <w:r>
        <w:rPr>
          <w:rFonts w:ascii="Times New Roman" w:hAnsi="Times New Roman" w:cs="Times New Roman"/>
          <w:sz w:val="24"/>
          <w:szCs w:val="24"/>
        </w:rPr>
        <w:t xml:space="preserve"> to</w:t>
      </w:r>
      <w:r w:rsidRPr="00B2342D">
        <w:rPr>
          <w:rFonts w:ascii="Times New Roman" w:hAnsi="Times New Roman" w:cs="Times New Roman"/>
          <w:sz w:val="24"/>
          <w:szCs w:val="24"/>
        </w:rPr>
        <w:t xml:space="preserve"> </w:t>
      </w:r>
      <w:proofErr w:type="spellStart"/>
      <w:r w:rsidRPr="00B2342D">
        <w:rPr>
          <w:rFonts w:ascii="Times New Roman" w:hAnsi="Times New Roman" w:cs="Times New Roman"/>
          <w:sz w:val="24"/>
          <w:szCs w:val="24"/>
        </w:rPr>
        <w:t>analyse</w:t>
      </w:r>
      <w:proofErr w:type="spellEnd"/>
      <w:r w:rsidRPr="00B2342D">
        <w:rPr>
          <w:rFonts w:ascii="Times New Roman" w:hAnsi="Times New Roman" w:cs="Times New Roman"/>
          <w:sz w:val="24"/>
          <w:szCs w:val="24"/>
        </w:rPr>
        <w:t xml:space="preserve"> and detect the determining factors for the measured activity for a particular system, in order to have an insight of the mechanism and behavior of the studied system. </w:t>
      </w:r>
    </w:p>
    <w:p w:rsidR="00B2342D" w:rsidRDefault="00B2342D" w:rsidP="00B2342D">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B2342D">
        <w:rPr>
          <w:rFonts w:ascii="Times New Roman" w:hAnsi="Times New Roman" w:cs="Times New Roman"/>
          <w:sz w:val="24"/>
          <w:szCs w:val="24"/>
        </w:rPr>
        <w:t xml:space="preserve">For such purpose, the employed strategy is to generate a mathematical model that connects experimental measures with a set of chemical descriptors determined from the molecular structure for a set of compounds. </w:t>
      </w:r>
    </w:p>
    <w:p w:rsidR="00B2342D" w:rsidRDefault="00B2342D" w:rsidP="00B2342D">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B2342D">
        <w:rPr>
          <w:rFonts w:ascii="Times New Roman" w:hAnsi="Times New Roman" w:cs="Times New Roman"/>
          <w:sz w:val="24"/>
          <w:szCs w:val="24"/>
        </w:rPr>
        <w:t xml:space="preserve">The model derived should have as good predictive capabilities as possible to predict the studied biological or physicochemical </w:t>
      </w:r>
      <w:proofErr w:type="spellStart"/>
      <w:r w:rsidRPr="00B2342D">
        <w:rPr>
          <w:rFonts w:ascii="Times New Roman" w:hAnsi="Times New Roman" w:cs="Times New Roman"/>
          <w:sz w:val="24"/>
          <w:szCs w:val="24"/>
        </w:rPr>
        <w:t>behaviour</w:t>
      </w:r>
      <w:proofErr w:type="spellEnd"/>
      <w:r w:rsidRPr="00B2342D">
        <w:rPr>
          <w:rFonts w:ascii="Times New Roman" w:hAnsi="Times New Roman" w:cs="Times New Roman"/>
          <w:sz w:val="24"/>
          <w:szCs w:val="24"/>
        </w:rPr>
        <w:t xml:space="preserve"> for new compounds. </w:t>
      </w:r>
    </w:p>
    <w:p w:rsidR="00B2342D" w:rsidRDefault="00B2342D" w:rsidP="00B2342D">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B2342D">
        <w:rPr>
          <w:rFonts w:ascii="Times New Roman" w:hAnsi="Times New Roman" w:cs="Times New Roman"/>
          <w:sz w:val="24"/>
          <w:szCs w:val="24"/>
        </w:rPr>
        <w:t xml:space="preserve">The factors governing the events in a biological system are represented by a multitude of physicochemical descriptors, which can include parameters to account for </w:t>
      </w:r>
      <w:r w:rsidRPr="00B2342D">
        <w:rPr>
          <w:rFonts w:ascii="Times New Roman" w:hAnsi="Times New Roman" w:cs="Times New Roman"/>
          <w:b/>
          <w:sz w:val="24"/>
          <w:szCs w:val="24"/>
        </w:rPr>
        <w:t>hydrophobicity, electronic</w:t>
      </w:r>
      <w:r>
        <w:rPr>
          <w:rFonts w:ascii="Times New Roman" w:hAnsi="Times New Roman" w:cs="Times New Roman"/>
          <w:b/>
          <w:sz w:val="24"/>
          <w:szCs w:val="24"/>
        </w:rPr>
        <w:t xml:space="preserve"> properties, steric effects,</w:t>
      </w:r>
      <w:r w:rsidRPr="00B2342D">
        <w:rPr>
          <w:rFonts w:ascii="Times New Roman" w:hAnsi="Times New Roman" w:cs="Times New Roman"/>
          <w:b/>
          <w:sz w:val="24"/>
          <w:szCs w:val="24"/>
        </w:rPr>
        <w:t xml:space="preserve"> topology</w:t>
      </w:r>
      <w:r w:rsidRPr="00B2342D">
        <w:rPr>
          <w:rFonts w:ascii="Times New Roman" w:hAnsi="Times New Roman" w:cs="Times New Roman"/>
          <w:sz w:val="24"/>
          <w:szCs w:val="24"/>
        </w:rPr>
        <w:t xml:space="preserve">, </w:t>
      </w:r>
      <w:r>
        <w:rPr>
          <w:rFonts w:ascii="Times New Roman" w:hAnsi="Times New Roman" w:cs="Times New Roman"/>
          <w:sz w:val="24"/>
          <w:szCs w:val="24"/>
        </w:rPr>
        <w:t>etc</w:t>
      </w:r>
      <w:r w:rsidRPr="00B2342D">
        <w:rPr>
          <w:rFonts w:ascii="Times New Roman" w:hAnsi="Times New Roman" w:cs="Times New Roman"/>
          <w:sz w:val="24"/>
          <w:szCs w:val="24"/>
        </w:rPr>
        <w:t>.</w:t>
      </w:r>
    </w:p>
    <w:p w:rsidR="00227C50" w:rsidRDefault="00292FFA" w:rsidP="00227C50">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292FFA">
        <w:rPr>
          <w:rFonts w:ascii="Times New Roman" w:hAnsi="Times New Roman" w:cs="Times New Roman"/>
          <w:sz w:val="24"/>
          <w:szCs w:val="24"/>
        </w:rPr>
        <w:t>In particular, in CADD, the analysis of statistical relationships between molecular structural features and the therapeutical effect of a medicine derived by correlation facilitates the understanding of how chemical structure and biological activity relate.</w:t>
      </w:r>
    </w:p>
    <w:p w:rsidR="00CD7EB0" w:rsidRPr="00E948DB" w:rsidRDefault="00227C50" w:rsidP="00227C50">
      <w:pPr>
        <w:autoSpaceDE w:val="0"/>
        <w:autoSpaceDN w:val="0"/>
        <w:adjustRightInd w:val="0"/>
        <w:spacing w:after="0"/>
        <w:ind w:left="360"/>
        <w:jc w:val="both"/>
        <w:rPr>
          <w:rFonts w:ascii="Times New Roman" w:hAnsi="Times New Roman" w:cs="Times New Roman"/>
          <w:sz w:val="24"/>
          <w:szCs w:val="24"/>
        </w:rPr>
      </w:pPr>
      <w:r w:rsidRPr="00227C50">
        <w:rPr>
          <w:rFonts w:ascii="Times New Roman" w:hAnsi="Times New Roman" w:cs="Times New Roman"/>
          <w:b/>
          <w:sz w:val="24"/>
          <w:szCs w:val="24"/>
        </w:rPr>
        <w:t>3D-QSAR</w:t>
      </w:r>
      <w:r w:rsidRPr="00227C50">
        <w:rPr>
          <w:rFonts w:ascii="Times New Roman" w:hAnsi="Times New Roman" w:cs="Times New Roman"/>
          <w:sz w:val="24"/>
          <w:szCs w:val="24"/>
        </w:rPr>
        <w:t xml:space="preserve"> refers to the application of </w:t>
      </w:r>
      <w:r w:rsidRPr="00227C50">
        <w:rPr>
          <w:rFonts w:ascii="Times New Roman" w:hAnsi="Times New Roman" w:cs="Times New Roman"/>
          <w:b/>
          <w:sz w:val="24"/>
          <w:szCs w:val="24"/>
        </w:rPr>
        <w:t>force field</w:t>
      </w:r>
      <w:r w:rsidRPr="00227C50">
        <w:rPr>
          <w:rFonts w:ascii="Times New Roman" w:hAnsi="Times New Roman" w:cs="Times New Roman"/>
          <w:sz w:val="24"/>
          <w:szCs w:val="24"/>
        </w:rPr>
        <w:t xml:space="preserve"> calculations requiring three-dimensional structures, e.g. based on protein crystallography or molecule superimposition. It uses computed potentials, e.g. the </w:t>
      </w:r>
      <w:proofErr w:type="spellStart"/>
      <w:r w:rsidRPr="00227C50">
        <w:rPr>
          <w:rFonts w:ascii="Times New Roman" w:hAnsi="Times New Roman" w:cs="Times New Roman"/>
          <w:b/>
          <w:sz w:val="24"/>
          <w:szCs w:val="24"/>
        </w:rPr>
        <w:t>Lennard</w:t>
      </w:r>
      <w:proofErr w:type="spellEnd"/>
      <w:r w:rsidRPr="00227C50">
        <w:rPr>
          <w:rFonts w:ascii="Times New Roman" w:hAnsi="Times New Roman" w:cs="Times New Roman"/>
          <w:b/>
          <w:sz w:val="24"/>
          <w:szCs w:val="24"/>
        </w:rPr>
        <w:t>-Jones potential</w:t>
      </w:r>
      <w:r w:rsidRPr="00227C50">
        <w:rPr>
          <w:rFonts w:ascii="Times New Roman" w:hAnsi="Times New Roman" w:cs="Times New Roman"/>
          <w:sz w:val="24"/>
          <w:szCs w:val="24"/>
        </w:rPr>
        <w:t xml:space="preserve">, rather than experimental constants and is concerned with the overall molecule rather than a single substituent. It examines the </w:t>
      </w:r>
      <w:r w:rsidRPr="00227C50">
        <w:rPr>
          <w:rFonts w:ascii="Times New Roman" w:hAnsi="Times New Roman" w:cs="Times New Roman"/>
          <w:b/>
          <w:sz w:val="24"/>
          <w:szCs w:val="24"/>
        </w:rPr>
        <w:t>steric fields</w:t>
      </w:r>
      <w:r w:rsidRPr="00227C50">
        <w:rPr>
          <w:rFonts w:ascii="Times New Roman" w:hAnsi="Times New Roman" w:cs="Times New Roman"/>
          <w:sz w:val="24"/>
          <w:szCs w:val="24"/>
        </w:rPr>
        <w:t xml:space="preserve"> (shape of the molecule), the </w:t>
      </w:r>
      <w:r w:rsidRPr="00227C50">
        <w:rPr>
          <w:rFonts w:ascii="Times New Roman" w:hAnsi="Times New Roman" w:cs="Times New Roman"/>
          <w:b/>
          <w:sz w:val="24"/>
          <w:szCs w:val="24"/>
        </w:rPr>
        <w:t xml:space="preserve">hydrophobic regions </w:t>
      </w:r>
      <w:r w:rsidRPr="00227C50">
        <w:rPr>
          <w:rFonts w:ascii="Times New Roman" w:hAnsi="Times New Roman" w:cs="Times New Roman"/>
          <w:sz w:val="24"/>
          <w:szCs w:val="24"/>
        </w:rPr>
        <w:t>(water-soluble surfaces),</w:t>
      </w:r>
      <w:r w:rsidRPr="00227C50">
        <w:rPr>
          <w:rFonts w:ascii="Times New Roman" w:hAnsi="Times New Roman" w:cs="Times New Roman"/>
          <w:b/>
          <w:sz w:val="24"/>
          <w:szCs w:val="24"/>
        </w:rPr>
        <w:t xml:space="preserve"> </w:t>
      </w:r>
      <w:r w:rsidRPr="00227C50">
        <w:rPr>
          <w:rFonts w:ascii="Times New Roman" w:hAnsi="Times New Roman" w:cs="Times New Roman"/>
          <w:sz w:val="24"/>
          <w:szCs w:val="24"/>
        </w:rPr>
        <w:t xml:space="preserve">and the </w:t>
      </w:r>
      <w:r w:rsidRPr="00227C50">
        <w:rPr>
          <w:rFonts w:ascii="Times New Roman" w:hAnsi="Times New Roman" w:cs="Times New Roman"/>
          <w:b/>
          <w:sz w:val="24"/>
          <w:szCs w:val="24"/>
        </w:rPr>
        <w:t>electrostatic fields</w:t>
      </w:r>
      <w:r w:rsidRPr="00227C50">
        <w:rPr>
          <w:rFonts w:ascii="Times New Roman" w:hAnsi="Times New Roman" w:cs="Times New Roman"/>
          <w:sz w:val="24"/>
          <w:szCs w:val="24"/>
        </w:rPr>
        <w:t>.</w:t>
      </w:r>
    </w:p>
    <w:sectPr w:rsidR="00CD7EB0" w:rsidRPr="00E948DB" w:rsidSect="005B76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2742A"/>
    <w:multiLevelType w:val="hybridMultilevel"/>
    <w:tmpl w:val="9D64A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7F27B1"/>
    <w:multiLevelType w:val="hybridMultilevel"/>
    <w:tmpl w:val="B342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F81B18"/>
    <w:multiLevelType w:val="hybridMultilevel"/>
    <w:tmpl w:val="373E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savePreviewPicture/>
  <w:compat>
    <w:compatSetting w:name="compatibilityMode" w:uri="http://schemas.microsoft.com/office/word" w:val="12"/>
  </w:compat>
  <w:rsids>
    <w:rsidRoot w:val="005B76DD"/>
    <w:rsid w:val="00106713"/>
    <w:rsid w:val="00227C50"/>
    <w:rsid w:val="00292FFA"/>
    <w:rsid w:val="002A028E"/>
    <w:rsid w:val="002D1DE5"/>
    <w:rsid w:val="003D3AA2"/>
    <w:rsid w:val="003F4DA6"/>
    <w:rsid w:val="00516E88"/>
    <w:rsid w:val="005B76DD"/>
    <w:rsid w:val="005E342F"/>
    <w:rsid w:val="006378B6"/>
    <w:rsid w:val="006446B1"/>
    <w:rsid w:val="00A746DD"/>
    <w:rsid w:val="00B2342D"/>
    <w:rsid w:val="00B708E0"/>
    <w:rsid w:val="00BD542A"/>
    <w:rsid w:val="00CD7EB0"/>
    <w:rsid w:val="00D6110D"/>
    <w:rsid w:val="00E70687"/>
    <w:rsid w:val="00E948DB"/>
    <w:rsid w:val="00F7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687"/>
  </w:style>
  <w:style w:type="paragraph" w:styleId="Heading1">
    <w:name w:val="heading 1"/>
    <w:basedOn w:val="Normal"/>
    <w:link w:val="Heading1Char"/>
    <w:uiPriority w:val="9"/>
    <w:qFormat/>
    <w:rsid w:val="00CD7E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227C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76DD"/>
    <w:rPr>
      <w:color w:val="0000FF"/>
      <w:u w:val="single"/>
    </w:rPr>
  </w:style>
  <w:style w:type="paragraph" w:styleId="ListParagraph">
    <w:name w:val="List Paragraph"/>
    <w:basedOn w:val="Normal"/>
    <w:uiPriority w:val="34"/>
    <w:qFormat/>
    <w:rsid w:val="005B76DD"/>
    <w:pPr>
      <w:ind w:left="720"/>
      <w:contextualSpacing/>
    </w:pPr>
  </w:style>
  <w:style w:type="paragraph" w:styleId="NormalWeb">
    <w:name w:val="Normal (Web)"/>
    <w:basedOn w:val="Normal"/>
    <w:uiPriority w:val="99"/>
    <w:unhideWhenUsed/>
    <w:rsid w:val="00A746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D7EB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27C50"/>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227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20814">
      <w:bodyDiv w:val="1"/>
      <w:marLeft w:val="0"/>
      <w:marRight w:val="0"/>
      <w:marTop w:val="0"/>
      <w:marBottom w:val="0"/>
      <w:divBdr>
        <w:top w:val="none" w:sz="0" w:space="0" w:color="auto"/>
        <w:left w:val="none" w:sz="0" w:space="0" w:color="auto"/>
        <w:bottom w:val="none" w:sz="0" w:space="0" w:color="auto"/>
        <w:right w:val="none" w:sz="0" w:space="0" w:color="auto"/>
      </w:divBdr>
    </w:div>
    <w:div w:id="847602714">
      <w:bodyDiv w:val="1"/>
      <w:marLeft w:val="0"/>
      <w:marRight w:val="0"/>
      <w:marTop w:val="0"/>
      <w:marBottom w:val="0"/>
      <w:divBdr>
        <w:top w:val="none" w:sz="0" w:space="0" w:color="auto"/>
        <w:left w:val="none" w:sz="0" w:space="0" w:color="auto"/>
        <w:bottom w:val="none" w:sz="0" w:space="0" w:color="auto"/>
        <w:right w:val="none" w:sz="0" w:space="0" w:color="auto"/>
      </w:divBdr>
    </w:div>
    <w:div w:id="1369799422">
      <w:bodyDiv w:val="1"/>
      <w:marLeft w:val="0"/>
      <w:marRight w:val="0"/>
      <w:marTop w:val="0"/>
      <w:marBottom w:val="0"/>
      <w:divBdr>
        <w:top w:val="none" w:sz="0" w:space="0" w:color="auto"/>
        <w:left w:val="none" w:sz="0" w:space="0" w:color="auto"/>
        <w:bottom w:val="none" w:sz="0" w:space="0" w:color="auto"/>
        <w:right w:val="none" w:sz="0" w:space="0" w:color="auto"/>
      </w:divBdr>
    </w:div>
    <w:div w:id="1396704832">
      <w:bodyDiv w:val="1"/>
      <w:marLeft w:val="0"/>
      <w:marRight w:val="0"/>
      <w:marTop w:val="0"/>
      <w:marBottom w:val="0"/>
      <w:divBdr>
        <w:top w:val="none" w:sz="0" w:space="0" w:color="auto"/>
        <w:left w:val="none" w:sz="0" w:space="0" w:color="auto"/>
        <w:bottom w:val="none" w:sz="0" w:space="0" w:color="auto"/>
        <w:right w:val="none" w:sz="0" w:space="0" w:color="auto"/>
      </w:divBdr>
    </w:div>
    <w:div w:id="1451977062">
      <w:bodyDiv w:val="1"/>
      <w:marLeft w:val="0"/>
      <w:marRight w:val="0"/>
      <w:marTop w:val="0"/>
      <w:marBottom w:val="0"/>
      <w:divBdr>
        <w:top w:val="none" w:sz="0" w:space="0" w:color="auto"/>
        <w:left w:val="none" w:sz="0" w:space="0" w:color="auto"/>
        <w:bottom w:val="none" w:sz="0" w:space="0" w:color="auto"/>
        <w:right w:val="none" w:sz="0" w:space="0" w:color="auto"/>
      </w:divBdr>
    </w:div>
    <w:div w:id="1886138464">
      <w:bodyDiv w:val="1"/>
      <w:marLeft w:val="0"/>
      <w:marRight w:val="0"/>
      <w:marTop w:val="0"/>
      <w:marBottom w:val="0"/>
      <w:divBdr>
        <w:top w:val="none" w:sz="0" w:space="0" w:color="auto"/>
        <w:left w:val="none" w:sz="0" w:space="0" w:color="auto"/>
        <w:bottom w:val="none" w:sz="0" w:space="0" w:color="auto"/>
        <w:right w:val="none" w:sz="0" w:space="0" w:color="auto"/>
      </w:divBdr>
    </w:div>
    <w:div w:id="19474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epression_%28mood%29" TargetMode="External"/><Relationship Id="rId13" Type="http://schemas.openxmlformats.org/officeDocument/2006/relationships/hyperlink" Target="http://en.wikipedia.org/wiki/Asthm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n.wikipedia.org/wiki/Cardiovascular_disorders" TargetMode="External"/><Relationship Id="rId12" Type="http://schemas.openxmlformats.org/officeDocument/2006/relationships/hyperlink" Target="http://en.wikipedia.org/wiki/Tuberculosi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Cancer_drugs" TargetMode="External"/><Relationship Id="rId1" Type="http://schemas.openxmlformats.org/officeDocument/2006/relationships/numbering" Target="numbering.xml"/><Relationship Id="rId6" Type="http://schemas.openxmlformats.org/officeDocument/2006/relationships/hyperlink" Target="http://en.wikipedia.org/wiki/Cancer" TargetMode="External"/><Relationship Id="rId11" Type="http://schemas.openxmlformats.org/officeDocument/2006/relationships/hyperlink" Target="http://en.wikipedia.org/wiki/HIV" TargetMode="External"/><Relationship Id="rId5" Type="http://schemas.openxmlformats.org/officeDocument/2006/relationships/webSettings" Target="webSettings.xml"/><Relationship Id="rId15" Type="http://schemas.openxmlformats.org/officeDocument/2006/relationships/hyperlink" Target="http://en.wikipedia.org/wiki/Cancer_treatment" TargetMode="External"/><Relationship Id="rId10" Type="http://schemas.openxmlformats.org/officeDocument/2006/relationships/hyperlink" Target="http://en.wikipedia.org/wiki/Attention_deficit_disorder" TargetMode="External"/><Relationship Id="rId4" Type="http://schemas.openxmlformats.org/officeDocument/2006/relationships/settings" Target="settings.xml"/><Relationship Id="rId9" Type="http://schemas.openxmlformats.org/officeDocument/2006/relationships/hyperlink" Target="http://en.wikipedia.org/wiki/Bipolar_disorder" TargetMode="External"/><Relationship Id="rId14" Type="http://schemas.openxmlformats.org/officeDocument/2006/relationships/hyperlink" Target="http://en.wikipedia.org/wiki/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Priyaranjan</dc:creator>
  <cp:lastModifiedBy>Shomini Parashar</cp:lastModifiedBy>
  <cp:revision>18</cp:revision>
  <dcterms:created xsi:type="dcterms:W3CDTF">2013-11-06T03:41:00Z</dcterms:created>
  <dcterms:modified xsi:type="dcterms:W3CDTF">2017-04-19T03:49:00Z</dcterms:modified>
</cp:coreProperties>
</file>